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B07" w:rsidRDefault="00C63B07">
      <w:pPr>
        <w:jc w:val="center"/>
        <w:rPr>
          <w:rFonts w:ascii="Book Antiqua" w:hAnsi="Book Antiqua" w:cs="Book Antiqua"/>
          <w:sz w:val="20"/>
          <w:szCs w:val="20"/>
          <w:lang w:val="pl-PL"/>
        </w:rPr>
      </w:pPr>
      <w:bookmarkStart w:id="0" w:name="_GoBack"/>
      <w:bookmarkEnd w:id="0"/>
      <w:r>
        <w:rPr>
          <w:rFonts w:ascii="Book Antiqua" w:hAnsi="Book Antiqua" w:cs="Book Antiqua"/>
          <w:sz w:val="20"/>
          <w:szCs w:val="20"/>
          <w:lang w:val="pl-PL"/>
        </w:rPr>
        <w:t>POLITECHNIKA WARSZAWSKA</w:t>
      </w:r>
    </w:p>
    <w:p w:rsidR="00C63B07" w:rsidRDefault="00C63B07">
      <w:pPr>
        <w:jc w:val="center"/>
        <w:rPr>
          <w:rFonts w:ascii="Book Antiqua" w:hAnsi="Book Antiqua" w:cs="Book Antiqua"/>
          <w:sz w:val="20"/>
          <w:szCs w:val="20"/>
          <w:lang w:val="pl-PL"/>
        </w:rPr>
      </w:pPr>
      <w:r>
        <w:rPr>
          <w:rFonts w:ascii="Book Antiqua" w:hAnsi="Book Antiqua" w:cs="Book Antiqua"/>
          <w:sz w:val="20"/>
          <w:szCs w:val="20"/>
          <w:lang w:val="pl-PL"/>
        </w:rPr>
        <w:t>WYDZIAŁ INŻYNIERII CHEMICZNEJ I PROCESOWEJ</w:t>
      </w:r>
    </w:p>
    <w:p w:rsidR="00C63B07" w:rsidRDefault="00C63B07">
      <w:pPr>
        <w:jc w:val="center"/>
        <w:rPr>
          <w:rFonts w:ascii="Book Antiqua" w:hAnsi="Book Antiqua" w:cs="Book Antiqua"/>
          <w:sz w:val="20"/>
          <w:szCs w:val="20"/>
          <w:lang w:val="pl-PL"/>
        </w:rPr>
      </w:pPr>
      <w:r>
        <w:rPr>
          <w:rFonts w:ascii="Book Antiqua" w:hAnsi="Book Antiqua" w:cs="Book Antiqua"/>
          <w:sz w:val="20"/>
          <w:szCs w:val="20"/>
          <w:lang w:val="pl-PL"/>
        </w:rPr>
        <w:t>STUDIA PODYPLOMOWE W ZAKRESIE</w:t>
      </w:r>
    </w:p>
    <w:p w:rsidR="00C63B07" w:rsidRDefault="00C63B07">
      <w:pPr>
        <w:jc w:val="center"/>
        <w:rPr>
          <w:rFonts w:ascii="Book Antiqua" w:hAnsi="Book Antiqua" w:cs="Book Antiqua"/>
          <w:sz w:val="20"/>
          <w:szCs w:val="20"/>
          <w:lang w:val="pl-PL"/>
        </w:rPr>
      </w:pPr>
      <w:r>
        <w:rPr>
          <w:rFonts w:ascii="Book Antiqua" w:hAnsi="Book Antiqua" w:cs="Book Antiqua"/>
          <w:sz w:val="20"/>
          <w:szCs w:val="20"/>
          <w:lang w:val="pl-PL"/>
        </w:rPr>
        <w:t>INŻYNEIRII CHEMICZNEJ I PROCESOWEJ</w:t>
      </w:r>
    </w:p>
    <w:p w:rsidR="00C63B07" w:rsidRDefault="00C63B07">
      <w:pPr>
        <w:rPr>
          <w:rFonts w:ascii="Book Antiqua" w:hAnsi="Book Antiqua" w:cs="Book Antiqua"/>
          <w:sz w:val="20"/>
          <w:szCs w:val="20"/>
          <w:lang w:val="pl-PL"/>
        </w:rPr>
      </w:pPr>
    </w:p>
    <w:p w:rsidR="00C63B07" w:rsidRDefault="00C63B07">
      <w:pPr>
        <w:jc w:val="center"/>
        <w:rPr>
          <w:rFonts w:ascii="Book Antiqua" w:hAnsi="Book Antiqua" w:cs="Book Antiqua"/>
          <w:i/>
          <w:iCs/>
          <w:sz w:val="20"/>
          <w:szCs w:val="20"/>
          <w:lang w:val="pl-PL"/>
        </w:rPr>
      </w:pPr>
      <w:r>
        <w:rPr>
          <w:rFonts w:ascii="Book Antiqua" w:hAnsi="Book Antiqua" w:cs="Book Antiqua"/>
          <w:i/>
          <w:iCs/>
          <w:sz w:val="20"/>
          <w:szCs w:val="20"/>
          <w:lang w:val="pl-PL"/>
        </w:rPr>
        <w:t>Program studiów</w:t>
      </w:r>
    </w:p>
    <w:p w:rsidR="00C63B07" w:rsidRDefault="00C63B07">
      <w:pPr>
        <w:rPr>
          <w:rFonts w:ascii="Book Antiqua" w:hAnsi="Book Antiqua" w:cs="Book Antiqua"/>
          <w:sz w:val="20"/>
          <w:szCs w:val="20"/>
          <w:lang w:val="pl-PL"/>
        </w:rPr>
      </w:pPr>
    </w:p>
    <w:p w:rsidR="00C63B07" w:rsidRDefault="00C63B07">
      <w:pPr>
        <w:pStyle w:val="Nagwek4"/>
        <w:spacing w:before="240" w:after="240" w:line="240" w:lineRule="auto"/>
        <w:rPr>
          <w:sz w:val="24"/>
          <w:szCs w:val="24"/>
        </w:rPr>
      </w:pPr>
      <w:r>
        <w:rPr>
          <w:sz w:val="24"/>
          <w:szCs w:val="24"/>
        </w:rPr>
        <w:t>Program studiów podyplomowych „Inżynieria chemiczna i procesowa”</w:t>
      </w:r>
    </w:p>
    <w:p w:rsidR="00C63B07" w:rsidRDefault="00C63B07">
      <w:pPr>
        <w:ind w:left="540" w:hanging="540"/>
        <w:rPr>
          <w:rFonts w:ascii="Book Antiqua" w:hAnsi="Book Antiqua" w:cs="Book Antiqua"/>
          <w:b/>
          <w:bCs/>
          <w:sz w:val="20"/>
          <w:szCs w:val="20"/>
        </w:rPr>
      </w:pPr>
      <w:r>
        <w:rPr>
          <w:rFonts w:ascii="Book Antiqua" w:hAnsi="Book Antiqua" w:cs="Book Antiqua"/>
          <w:b/>
          <w:bCs/>
          <w:sz w:val="20"/>
          <w:szCs w:val="20"/>
        </w:rPr>
        <w:t>1.2.</w:t>
      </w:r>
      <w:r>
        <w:rPr>
          <w:rFonts w:ascii="Book Antiqua" w:hAnsi="Book Antiqua" w:cs="Book Antiqua"/>
          <w:b/>
          <w:bCs/>
          <w:sz w:val="20"/>
          <w:szCs w:val="20"/>
        </w:rPr>
        <w:tab/>
        <w:t>Podstawy termodynamiki i kinetyki procesowej</w:t>
      </w:r>
      <w:r>
        <w:rPr>
          <w:rFonts w:ascii="Book Antiqua" w:hAnsi="Book Antiqua" w:cs="Book Antiqua"/>
          <w:b/>
          <w:bCs/>
          <w:sz w:val="20"/>
          <w:szCs w:val="20"/>
        </w:rPr>
        <w:tab/>
      </w:r>
      <w:r>
        <w:rPr>
          <w:rFonts w:ascii="Book Antiqua" w:hAnsi="Book Antiqua" w:cs="Book Antiqua"/>
          <w:b/>
          <w:bCs/>
          <w:sz w:val="20"/>
          <w:szCs w:val="20"/>
        </w:rPr>
        <w:tab/>
      </w:r>
      <w:r>
        <w:rPr>
          <w:rFonts w:ascii="Book Antiqua" w:hAnsi="Book Antiqua" w:cs="Book Antiqua"/>
          <w:b/>
          <w:bCs/>
          <w:sz w:val="20"/>
          <w:szCs w:val="20"/>
        </w:rPr>
        <w:tab/>
      </w:r>
      <w:r>
        <w:rPr>
          <w:rFonts w:ascii="Book Antiqua" w:hAnsi="Book Antiqua" w:cs="Book Antiqua"/>
          <w:b/>
          <w:bCs/>
          <w:sz w:val="20"/>
          <w:szCs w:val="20"/>
        </w:rPr>
        <w:tab/>
      </w:r>
      <w:r>
        <w:rPr>
          <w:rFonts w:ascii="Book Antiqua" w:hAnsi="Book Antiqua" w:cs="Book Antiqua"/>
          <w:b/>
          <w:bCs/>
          <w:sz w:val="20"/>
          <w:szCs w:val="20"/>
        </w:rPr>
        <w:tab/>
        <w:t>30W+8P</w:t>
      </w:r>
    </w:p>
    <w:p w:rsidR="00C63B07" w:rsidRDefault="00C63B07">
      <w:pPr>
        <w:ind w:left="54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Podstawowe funkcje termodynamiczne i ich wykorzystanie do projektowania procesów; termodynamiczne właściwości płynów; własności transportowe płynów; równowagi fazowe: ciecz-para, ciecz-gaz, ciecz-ciecz, płyn-ciało stałe; równowaga chemiczna.</w:t>
      </w:r>
    </w:p>
    <w:p w:rsidR="00C63B07" w:rsidRDefault="00C63B07">
      <w:pPr>
        <w:ind w:left="54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Podstawowe zagadnienia przepływu płynów; warstwa przyścienna; przepływ w układach rozproszonych; wybrane zagadnienia przenoszenia energii; podstawowe pojęcia i równania przenoszenia masy; modele wnikania masy; analogia procesów przenoszenia pędu, energii i masy.</w:t>
      </w:r>
    </w:p>
    <w:p w:rsidR="00C63B07" w:rsidRDefault="00C63B07">
      <w:pPr>
        <w:ind w:left="540" w:hanging="540"/>
        <w:rPr>
          <w:rFonts w:ascii="Book Antiqua" w:hAnsi="Book Antiqua" w:cs="Book Antiqua"/>
          <w:b/>
          <w:bCs/>
          <w:sz w:val="20"/>
          <w:szCs w:val="20"/>
        </w:rPr>
      </w:pPr>
      <w:r>
        <w:rPr>
          <w:rFonts w:ascii="Book Antiqua" w:hAnsi="Book Antiqua" w:cs="Book Antiqua"/>
          <w:b/>
          <w:bCs/>
          <w:sz w:val="20"/>
          <w:szCs w:val="20"/>
        </w:rPr>
        <w:t>3.</w:t>
      </w:r>
      <w:r>
        <w:rPr>
          <w:rFonts w:ascii="Book Antiqua" w:hAnsi="Book Antiqua" w:cs="Book Antiqua"/>
          <w:b/>
          <w:bCs/>
          <w:sz w:val="20"/>
          <w:szCs w:val="20"/>
        </w:rPr>
        <w:tab/>
        <w:t xml:space="preserve"> Podstawy inżynierii procesowej – procesy podstawowe</w:t>
      </w:r>
      <w:r>
        <w:rPr>
          <w:rFonts w:ascii="Book Antiqua" w:hAnsi="Book Antiqua" w:cs="Book Antiqua"/>
          <w:b/>
          <w:bCs/>
          <w:sz w:val="20"/>
          <w:szCs w:val="20"/>
        </w:rPr>
        <w:tab/>
      </w:r>
      <w:r>
        <w:rPr>
          <w:rFonts w:ascii="Book Antiqua" w:hAnsi="Book Antiqua" w:cs="Book Antiqua"/>
          <w:b/>
          <w:bCs/>
          <w:sz w:val="20"/>
          <w:szCs w:val="20"/>
        </w:rPr>
        <w:tab/>
      </w:r>
      <w:r>
        <w:rPr>
          <w:rFonts w:ascii="Book Antiqua" w:hAnsi="Book Antiqua" w:cs="Book Antiqua"/>
          <w:b/>
          <w:bCs/>
          <w:sz w:val="20"/>
          <w:szCs w:val="20"/>
        </w:rPr>
        <w:tab/>
      </w:r>
      <w:r>
        <w:rPr>
          <w:rFonts w:ascii="Book Antiqua" w:hAnsi="Book Antiqua" w:cs="Book Antiqua"/>
          <w:b/>
          <w:bCs/>
          <w:sz w:val="20"/>
          <w:szCs w:val="20"/>
        </w:rPr>
        <w:tab/>
        <w:t>30W+8P</w:t>
      </w:r>
    </w:p>
    <w:p w:rsidR="00C63B07" w:rsidRDefault="00C63B07">
      <w:pPr>
        <w:pStyle w:val="Tekstpodstawowy2"/>
      </w:pPr>
      <w:r>
        <w:t>Zasady bilansowania; metody kontaktu faz; procesy rozdzielania; procesy wymiany masy połączone z przemianą fazową.</w:t>
      </w:r>
    </w:p>
    <w:p w:rsidR="00C63B07" w:rsidRDefault="00C63B07">
      <w:pPr>
        <w:ind w:left="540" w:hanging="540"/>
        <w:rPr>
          <w:rFonts w:ascii="Book Antiqua" w:hAnsi="Book Antiqua" w:cs="Book Antiqua"/>
          <w:b/>
          <w:bCs/>
          <w:sz w:val="20"/>
          <w:szCs w:val="20"/>
        </w:rPr>
      </w:pPr>
      <w:r>
        <w:rPr>
          <w:rFonts w:ascii="Book Antiqua" w:hAnsi="Book Antiqua" w:cs="Book Antiqua"/>
          <w:b/>
          <w:bCs/>
          <w:sz w:val="20"/>
          <w:szCs w:val="20"/>
        </w:rPr>
        <w:t>4.</w:t>
      </w:r>
      <w:r>
        <w:rPr>
          <w:rFonts w:ascii="Book Antiqua" w:hAnsi="Book Antiqua" w:cs="Book Antiqua"/>
          <w:b/>
          <w:bCs/>
          <w:sz w:val="20"/>
          <w:szCs w:val="20"/>
        </w:rPr>
        <w:tab/>
        <w:t xml:space="preserve"> Inżynieria reaktorów chemicznych</w:t>
      </w:r>
      <w:r>
        <w:rPr>
          <w:rFonts w:ascii="Book Antiqua" w:hAnsi="Book Antiqua" w:cs="Book Antiqua"/>
          <w:b/>
          <w:bCs/>
          <w:sz w:val="20"/>
          <w:szCs w:val="20"/>
        </w:rPr>
        <w:tab/>
      </w:r>
      <w:r>
        <w:rPr>
          <w:rFonts w:ascii="Book Antiqua" w:hAnsi="Book Antiqua" w:cs="Book Antiqua"/>
          <w:b/>
          <w:bCs/>
          <w:sz w:val="20"/>
          <w:szCs w:val="20"/>
        </w:rPr>
        <w:tab/>
      </w:r>
      <w:r>
        <w:rPr>
          <w:rFonts w:ascii="Book Antiqua" w:hAnsi="Book Antiqua" w:cs="Book Antiqua"/>
          <w:b/>
          <w:bCs/>
          <w:sz w:val="20"/>
          <w:szCs w:val="20"/>
        </w:rPr>
        <w:tab/>
      </w:r>
      <w:r>
        <w:rPr>
          <w:rFonts w:ascii="Book Antiqua" w:hAnsi="Book Antiqua" w:cs="Book Antiqua"/>
          <w:b/>
          <w:bCs/>
          <w:sz w:val="20"/>
          <w:szCs w:val="20"/>
        </w:rPr>
        <w:tab/>
      </w:r>
      <w:r>
        <w:rPr>
          <w:rFonts w:ascii="Book Antiqua" w:hAnsi="Book Antiqua" w:cs="Book Antiqua"/>
          <w:b/>
          <w:bCs/>
          <w:sz w:val="20"/>
          <w:szCs w:val="20"/>
        </w:rPr>
        <w:tab/>
      </w:r>
      <w:r>
        <w:rPr>
          <w:rFonts w:ascii="Book Antiqua" w:hAnsi="Book Antiqua" w:cs="Book Antiqua"/>
          <w:b/>
          <w:bCs/>
          <w:sz w:val="20"/>
          <w:szCs w:val="20"/>
        </w:rPr>
        <w:tab/>
        <w:t>30W+8P</w:t>
      </w:r>
    </w:p>
    <w:p w:rsidR="00C63B07" w:rsidRDefault="00C63B07">
      <w:pPr>
        <w:ind w:left="54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Reaktory idealne (okresowe, półokresowe, przepływowe) – izotermiczne i adiabatyczne; reaktory nieidealne  - modele: dyspersyjny i kaskadowy; makro i mikromieszanie; reaktory wielofazowe: gaz-ciecz, ciecz-ciecz, płyn-ciało stale; mikroreaktory.</w:t>
      </w:r>
    </w:p>
    <w:p w:rsidR="00C63B07" w:rsidRDefault="00C63B07">
      <w:pPr>
        <w:ind w:left="540" w:hanging="540"/>
        <w:rPr>
          <w:rFonts w:ascii="Book Antiqua" w:hAnsi="Book Antiqua" w:cs="Book Antiqua"/>
          <w:b/>
          <w:bCs/>
          <w:sz w:val="20"/>
          <w:szCs w:val="20"/>
        </w:rPr>
      </w:pPr>
      <w:r>
        <w:rPr>
          <w:rFonts w:ascii="Book Antiqua" w:hAnsi="Book Antiqua" w:cs="Book Antiqua"/>
          <w:b/>
          <w:bCs/>
          <w:sz w:val="20"/>
          <w:szCs w:val="20"/>
        </w:rPr>
        <w:t>5.</w:t>
      </w:r>
      <w:r>
        <w:rPr>
          <w:rFonts w:ascii="Book Antiqua" w:hAnsi="Book Antiqua" w:cs="Book Antiqua"/>
          <w:b/>
          <w:bCs/>
          <w:sz w:val="20"/>
          <w:szCs w:val="20"/>
        </w:rPr>
        <w:tab/>
        <w:t xml:space="preserve"> Podstawy optymalizacji procesowej</w:t>
      </w:r>
      <w:r>
        <w:rPr>
          <w:rFonts w:ascii="Book Antiqua" w:hAnsi="Book Antiqua" w:cs="Book Antiqua"/>
          <w:b/>
          <w:bCs/>
          <w:sz w:val="20"/>
          <w:szCs w:val="20"/>
        </w:rPr>
        <w:tab/>
      </w:r>
      <w:r>
        <w:rPr>
          <w:rFonts w:ascii="Book Antiqua" w:hAnsi="Book Antiqua" w:cs="Book Antiqua"/>
          <w:b/>
          <w:bCs/>
          <w:sz w:val="20"/>
          <w:szCs w:val="20"/>
        </w:rPr>
        <w:tab/>
      </w:r>
      <w:r>
        <w:rPr>
          <w:rFonts w:ascii="Book Antiqua" w:hAnsi="Book Antiqua" w:cs="Book Antiqua"/>
          <w:b/>
          <w:bCs/>
          <w:sz w:val="20"/>
          <w:szCs w:val="20"/>
        </w:rPr>
        <w:tab/>
      </w:r>
      <w:r>
        <w:rPr>
          <w:rFonts w:ascii="Book Antiqua" w:hAnsi="Book Antiqua" w:cs="Book Antiqua"/>
          <w:b/>
          <w:bCs/>
          <w:sz w:val="20"/>
          <w:szCs w:val="20"/>
        </w:rPr>
        <w:tab/>
      </w:r>
      <w:r>
        <w:rPr>
          <w:rFonts w:ascii="Book Antiqua" w:hAnsi="Book Antiqua" w:cs="Book Antiqua"/>
          <w:b/>
          <w:bCs/>
          <w:sz w:val="20"/>
          <w:szCs w:val="20"/>
        </w:rPr>
        <w:tab/>
      </w:r>
      <w:r>
        <w:rPr>
          <w:rFonts w:ascii="Book Antiqua" w:hAnsi="Book Antiqua" w:cs="Book Antiqua"/>
          <w:b/>
          <w:bCs/>
          <w:sz w:val="20"/>
          <w:szCs w:val="20"/>
        </w:rPr>
        <w:tab/>
        <w:t>20W+4P</w:t>
      </w:r>
    </w:p>
    <w:p w:rsidR="00C63B07" w:rsidRDefault="00C63B07">
      <w:pPr>
        <w:ind w:left="54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Obliczenia optymalizacyjne prowadzone są dla procesów wymiany ciepła i masy oraz procesów reaktorowych.</w:t>
      </w:r>
    </w:p>
    <w:p w:rsidR="00C63B07" w:rsidRDefault="00C63B07">
      <w:pPr>
        <w:ind w:left="54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Rozwiązywane są problemy optymalizacyjne prowadzące do rozwiązań analitycznych jak i wymagające wykorzystania techniki komputerowej.</w:t>
      </w:r>
    </w:p>
    <w:p w:rsidR="00C63B07" w:rsidRDefault="00C63B07">
      <w:pPr>
        <w:ind w:left="54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Omawiane są następujące metody optymalizacyjne: zaawansowany rachunek różniczkowy, metoda mnożników Lagrange’a, warunki Kuhna-Tuckera, programowanie dynamiczne, rachunek wariacyjny i trzy logarytmy zasady maksimum: ciągły algorytm Pontriagina, dyskretny algorytm  Katza i Fana oraz dyskretny algorytm ze stałym Hamiltonianem.</w:t>
      </w:r>
    </w:p>
    <w:p w:rsidR="00C63B07" w:rsidRDefault="00C63B07">
      <w:pPr>
        <w:ind w:left="540" w:hanging="540"/>
        <w:rPr>
          <w:rFonts w:ascii="Book Antiqua" w:hAnsi="Book Antiqua" w:cs="Book Antiqua"/>
          <w:b/>
          <w:bCs/>
          <w:sz w:val="20"/>
          <w:szCs w:val="20"/>
        </w:rPr>
      </w:pPr>
      <w:r>
        <w:rPr>
          <w:rFonts w:ascii="Book Antiqua" w:hAnsi="Book Antiqua" w:cs="Book Antiqua"/>
          <w:b/>
          <w:bCs/>
          <w:sz w:val="20"/>
          <w:szCs w:val="20"/>
        </w:rPr>
        <w:t>6.</w:t>
      </w:r>
      <w:r>
        <w:rPr>
          <w:rFonts w:ascii="Book Antiqua" w:hAnsi="Book Antiqua" w:cs="Book Antiqua"/>
          <w:b/>
          <w:bCs/>
          <w:sz w:val="20"/>
          <w:szCs w:val="20"/>
        </w:rPr>
        <w:tab/>
        <w:t xml:space="preserve">Podstawy automatyki </w:t>
      </w:r>
      <w:r>
        <w:rPr>
          <w:rFonts w:ascii="Book Antiqua" w:hAnsi="Book Antiqua" w:cs="Book Antiqua"/>
          <w:b/>
          <w:bCs/>
          <w:sz w:val="20"/>
          <w:szCs w:val="20"/>
        </w:rPr>
        <w:tab/>
      </w:r>
      <w:r>
        <w:rPr>
          <w:rFonts w:ascii="Book Antiqua" w:hAnsi="Book Antiqua" w:cs="Book Antiqua"/>
          <w:b/>
          <w:bCs/>
          <w:sz w:val="20"/>
          <w:szCs w:val="20"/>
        </w:rPr>
        <w:tab/>
      </w:r>
      <w:r>
        <w:rPr>
          <w:rFonts w:ascii="Book Antiqua" w:hAnsi="Book Antiqua" w:cs="Book Antiqua"/>
          <w:b/>
          <w:bCs/>
          <w:sz w:val="20"/>
          <w:szCs w:val="20"/>
        </w:rPr>
        <w:tab/>
      </w:r>
      <w:r>
        <w:rPr>
          <w:rFonts w:ascii="Book Antiqua" w:hAnsi="Book Antiqua" w:cs="Book Antiqua"/>
          <w:b/>
          <w:bCs/>
          <w:sz w:val="20"/>
          <w:szCs w:val="20"/>
        </w:rPr>
        <w:tab/>
      </w:r>
      <w:r>
        <w:rPr>
          <w:rFonts w:ascii="Book Antiqua" w:hAnsi="Book Antiqua" w:cs="Book Antiqua"/>
          <w:b/>
          <w:bCs/>
          <w:sz w:val="20"/>
          <w:szCs w:val="20"/>
        </w:rPr>
        <w:tab/>
      </w:r>
      <w:r>
        <w:rPr>
          <w:rFonts w:ascii="Book Antiqua" w:hAnsi="Book Antiqua" w:cs="Book Antiqua"/>
          <w:b/>
          <w:bCs/>
          <w:sz w:val="20"/>
          <w:szCs w:val="20"/>
        </w:rPr>
        <w:tab/>
      </w:r>
      <w:r>
        <w:rPr>
          <w:rFonts w:ascii="Book Antiqua" w:hAnsi="Book Antiqua" w:cs="Book Antiqua"/>
          <w:b/>
          <w:bCs/>
          <w:sz w:val="20"/>
          <w:szCs w:val="20"/>
        </w:rPr>
        <w:tab/>
      </w:r>
      <w:r>
        <w:rPr>
          <w:rFonts w:ascii="Book Antiqua" w:hAnsi="Book Antiqua" w:cs="Book Antiqua"/>
          <w:b/>
          <w:bCs/>
          <w:sz w:val="20"/>
          <w:szCs w:val="20"/>
        </w:rPr>
        <w:tab/>
        <w:t>15W</w:t>
      </w:r>
    </w:p>
    <w:p w:rsidR="00C63B07" w:rsidRDefault="00C63B07">
      <w:pPr>
        <w:ind w:left="54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Pojęcia podstawowe (obiekt dynamiczny, sygnały sterujące i zakłócające, charakterystyki statyczne i dynamiczne, sprzężenie zwrotne, struktura układów regulacji i rodzaje regulacji). Teoria pomiarów i miernictwo. Budowa i zasada działania czujników pomiarowych parametrów procesowych. Zasada działania regulatorów (z ciągłym i nieciągłym sygnałem wyjściowym) oraz prawa regulacji.</w:t>
      </w:r>
    </w:p>
    <w:p w:rsidR="00C63B07" w:rsidRDefault="00C63B07">
      <w:pPr>
        <w:ind w:left="540" w:hanging="540"/>
        <w:rPr>
          <w:rFonts w:ascii="Book Antiqua" w:hAnsi="Book Antiqua" w:cs="Book Antiqua"/>
          <w:b/>
          <w:bCs/>
          <w:sz w:val="20"/>
          <w:szCs w:val="20"/>
        </w:rPr>
      </w:pPr>
      <w:r>
        <w:rPr>
          <w:rFonts w:ascii="Book Antiqua" w:hAnsi="Book Antiqua" w:cs="Book Antiqua"/>
          <w:b/>
          <w:bCs/>
          <w:sz w:val="20"/>
          <w:szCs w:val="20"/>
        </w:rPr>
        <w:t>7.</w:t>
      </w:r>
      <w:r>
        <w:rPr>
          <w:rFonts w:ascii="Book Antiqua" w:hAnsi="Book Antiqua" w:cs="Book Antiqua"/>
          <w:b/>
          <w:bCs/>
          <w:sz w:val="20"/>
          <w:szCs w:val="20"/>
        </w:rPr>
        <w:tab/>
        <w:t>Dynamika procesowa</w:t>
      </w:r>
      <w:r>
        <w:rPr>
          <w:rFonts w:ascii="Book Antiqua" w:hAnsi="Book Antiqua" w:cs="Book Antiqua"/>
          <w:b/>
          <w:bCs/>
          <w:sz w:val="20"/>
          <w:szCs w:val="20"/>
        </w:rPr>
        <w:tab/>
      </w:r>
      <w:r>
        <w:rPr>
          <w:rFonts w:ascii="Book Antiqua" w:hAnsi="Book Antiqua" w:cs="Book Antiqua"/>
          <w:b/>
          <w:bCs/>
          <w:sz w:val="20"/>
          <w:szCs w:val="20"/>
        </w:rPr>
        <w:tab/>
      </w:r>
      <w:r>
        <w:rPr>
          <w:rFonts w:ascii="Book Antiqua" w:hAnsi="Book Antiqua" w:cs="Book Antiqua"/>
          <w:b/>
          <w:bCs/>
          <w:sz w:val="20"/>
          <w:szCs w:val="20"/>
        </w:rPr>
        <w:tab/>
      </w:r>
      <w:r>
        <w:rPr>
          <w:rFonts w:ascii="Book Antiqua" w:hAnsi="Book Antiqua" w:cs="Book Antiqua"/>
          <w:b/>
          <w:bCs/>
          <w:sz w:val="20"/>
          <w:szCs w:val="20"/>
        </w:rPr>
        <w:tab/>
      </w:r>
      <w:r>
        <w:rPr>
          <w:rFonts w:ascii="Book Antiqua" w:hAnsi="Book Antiqua" w:cs="Book Antiqua"/>
          <w:b/>
          <w:bCs/>
          <w:sz w:val="20"/>
          <w:szCs w:val="20"/>
        </w:rPr>
        <w:tab/>
      </w:r>
      <w:r>
        <w:rPr>
          <w:rFonts w:ascii="Book Antiqua" w:hAnsi="Book Antiqua" w:cs="Book Antiqua"/>
          <w:b/>
          <w:bCs/>
          <w:sz w:val="20"/>
          <w:szCs w:val="20"/>
        </w:rPr>
        <w:tab/>
      </w:r>
      <w:r>
        <w:rPr>
          <w:rFonts w:ascii="Book Antiqua" w:hAnsi="Book Antiqua" w:cs="Book Antiqua"/>
          <w:b/>
          <w:bCs/>
          <w:sz w:val="20"/>
          <w:szCs w:val="20"/>
        </w:rPr>
        <w:tab/>
      </w:r>
      <w:r>
        <w:rPr>
          <w:rFonts w:ascii="Book Antiqua" w:hAnsi="Book Antiqua" w:cs="Book Antiqua"/>
          <w:b/>
          <w:bCs/>
          <w:sz w:val="20"/>
          <w:szCs w:val="20"/>
        </w:rPr>
        <w:tab/>
        <w:t xml:space="preserve"> 15W</w:t>
      </w:r>
    </w:p>
    <w:p w:rsidR="00C63B07" w:rsidRDefault="00C63B07">
      <w:pPr>
        <w:ind w:left="54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 xml:space="preserve">Pojęcia podstawowe (wymuszenie i odpowiedź obiektu, modele matematyczne: statyczne i dynamiczne, liniowość i rzędowość obiektów dynamicznych), opis własności dynamicznych w przestrzeni czasu. Identyfikacja doświadczalna własności dynamicznych obiektów. Całka splotu, przekształcenie Laplace’a i transmitancja operatorowa. Zastosowanie koncepcji </w:t>
      </w:r>
      <w:r>
        <w:rPr>
          <w:rFonts w:ascii="Book Antiqua" w:hAnsi="Book Antiqua" w:cs="Book Antiqua"/>
          <w:sz w:val="20"/>
          <w:szCs w:val="20"/>
        </w:rPr>
        <w:lastRenderedPageBreak/>
        <w:t>elementarnych członów podstawowych do opisy dynamiki złożonych. Własności dynamiczne regulatorów z ciągłym sygnałem wyjściowym (symulacje MATLAB), dynamika układów regulacji automatycznej. Wpływ nastaw regulatorów na przebiegi przejściowe regulacji (symulacje MATLAB).</w:t>
      </w:r>
    </w:p>
    <w:p w:rsidR="00C63B07" w:rsidRDefault="00C63B07">
      <w:pPr>
        <w:ind w:left="540" w:hanging="540"/>
        <w:rPr>
          <w:rFonts w:ascii="Book Antiqua" w:hAnsi="Book Antiqua" w:cs="Book Antiqua"/>
          <w:b/>
          <w:bCs/>
          <w:sz w:val="20"/>
          <w:szCs w:val="20"/>
        </w:rPr>
      </w:pPr>
      <w:r>
        <w:rPr>
          <w:rFonts w:ascii="Book Antiqua" w:hAnsi="Book Antiqua" w:cs="Book Antiqua"/>
          <w:b/>
          <w:bCs/>
          <w:sz w:val="20"/>
          <w:szCs w:val="20"/>
        </w:rPr>
        <w:t>8.</w:t>
      </w:r>
      <w:r>
        <w:rPr>
          <w:rFonts w:ascii="Book Antiqua" w:hAnsi="Book Antiqua" w:cs="Book Antiqua"/>
          <w:b/>
          <w:bCs/>
          <w:sz w:val="20"/>
          <w:szCs w:val="20"/>
        </w:rPr>
        <w:tab/>
        <w:t>Podstawy bilansowania populacji</w:t>
      </w:r>
      <w:r>
        <w:rPr>
          <w:rFonts w:ascii="Book Antiqua" w:hAnsi="Book Antiqua" w:cs="Book Antiqua"/>
          <w:b/>
          <w:bCs/>
          <w:sz w:val="20"/>
          <w:szCs w:val="20"/>
        </w:rPr>
        <w:tab/>
      </w:r>
      <w:r>
        <w:rPr>
          <w:rFonts w:ascii="Book Antiqua" w:hAnsi="Book Antiqua" w:cs="Book Antiqua"/>
          <w:b/>
          <w:bCs/>
          <w:sz w:val="20"/>
          <w:szCs w:val="20"/>
        </w:rPr>
        <w:tab/>
      </w:r>
      <w:r>
        <w:rPr>
          <w:rFonts w:ascii="Book Antiqua" w:hAnsi="Book Antiqua" w:cs="Book Antiqua"/>
          <w:b/>
          <w:bCs/>
          <w:sz w:val="20"/>
          <w:szCs w:val="20"/>
        </w:rPr>
        <w:tab/>
      </w:r>
      <w:r>
        <w:rPr>
          <w:rFonts w:ascii="Book Antiqua" w:hAnsi="Book Antiqua" w:cs="Book Antiqua"/>
          <w:b/>
          <w:bCs/>
          <w:sz w:val="20"/>
          <w:szCs w:val="20"/>
        </w:rPr>
        <w:tab/>
      </w:r>
      <w:r>
        <w:rPr>
          <w:rFonts w:ascii="Book Antiqua" w:hAnsi="Book Antiqua" w:cs="Book Antiqua"/>
          <w:b/>
          <w:bCs/>
          <w:sz w:val="20"/>
          <w:szCs w:val="20"/>
        </w:rPr>
        <w:tab/>
      </w:r>
      <w:r>
        <w:rPr>
          <w:rFonts w:ascii="Book Antiqua" w:hAnsi="Book Antiqua" w:cs="Book Antiqua"/>
          <w:b/>
          <w:bCs/>
          <w:sz w:val="20"/>
          <w:szCs w:val="20"/>
        </w:rPr>
        <w:tab/>
        <w:t xml:space="preserve">6W + 4P </w:t>
      </w:r>
    </w:p>
    <w:p w:rsidR="00C63B07" w:rsidRDefault="00C63B07">
      <w:pPr>
        <w:ind w:left="54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Ogólne zasady bilansowania populacji w przestrzeni fizycznej oraz postać makroskopowa bilansu. Zastosowanie bilansu populacji do procesów krystalizacji, agregacji, tworzenia emulsji i opisu zachowania mikroorganizmów w bioreaktorach.</w:t>
      </w:r>
    </w:p>
    <w:p w:rsidR="00C63B07" w:rsidRDefault="00C63B07">
      <w:pPr>
        <w:ind w:left="540" w:hanging="540"/>
        <w:rPr>
          <w:rFonts w:ascii="Book Antiqua" w:hAnsi="Book Antiqua" w:cs="Book Antiqua"/>
          <w:b/>
          <w:bCs/>
          <w:sz w:val="20"/>
          <w:szCs w:val="20"/>
        </w:rPr>
      </w:pPr>
      <w:r>
        <w:rPr>
          <w:rFonts w:ascii="Book Antiqua" w:hAnsi="Book Antiqua" w:cs="Book Antiqua"/>
          <w:b/>
          <w:bCs/>
          <w:sz w:val="20"/>
          <w:szCs w:val="20"/>
        </w:rPr>
        <w:t>9.</w:t>
      </w:r>
      <w:r>
        <w:rPr>
          <w:rFonts w:ascii="Book Antiqua" w:hAnsi="Book Antiqua" w:cs="Book Antiqua"/>
          <w:b/>
          <w:bCs/>
          <w:sz w:val="20"/>
          <w:szCs w:val="20"/>
        </w:rPr>
        <w:tab/>
        <w:t>Intensyfikacja procesów i inżynieria produktu</w:t>
      </w:r>
      <w:r>
        <w:rPr>
          <w:rFonts w:ascii="Book Antiqua" w:hAnsi="Book Antiqua" w:cs="Book Antiqua"/>
          <w:b/>
          <w:bCs/>
          <w:sz w:val="20"/>
          <w:szCs w:val="20"/>
        </w:rPr>
        <w:tab/>
      </w:r>
      <w:r>
        <w:rPr>
          <w:rFonts w:ascii="Book Antiqua" w:hAnsi="Book Antiqua" w:cs="Book Antiqua"/>
          <w:b/>
          <w:bCs/>
          <w:sz w:val="20"/>
          <w:szCs w:val="20"/>
        </w:rPr>
        <w:tab/>
      </w:r>
      <w:r>
        <w:rPr>
          <w:rFonts w:ascii="Book Antiqua" w:hAnsi="Book Antiqua" w:cs="Book Antiqua"/>
          <w:b/>
          <w:bCs/>
          <w:sz w:val="20"/>
          <w:szCs w:val="20"/>
        </w:rPr>
        <w:tab/>
      </w:r>
      <w:r>
        <w:rPr>
          <w:rFonts w:ascii="Book Antiqua" w:hAnsi="Book Antiqua" w:cs="Book Antiqua"/>
          <w:b/>
          <w:bCs/>
          <w:sz w:val="20"/>
          <w:szCs w:val="20"/>
        </w:rPr>
        <w:tab/>
      </w:r>
      <w:r>
        <w:rPr>
          <w:rFonts w:ascii="Book Antiqua" w:hAnsi="Book Antiqua" w:cs="Book Antiqua"/>
          <w:b/>
          <w:bCs/>
          <w:sz w:val="20"/>
          <w:szCs w:val="20"/>
        </w:rPr>
        <w:tab/>
        <w:t>15W</w:t>
      </w:r>
    </w:p>
    <w:p w:rsidR="00C63B07" w:rsidRDefault="00C63B07">
      <w:pPr>
        <w:ind w:left="54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Nowoczesne spojrzenie na procesy i operacje jednostkowe. Wykorzystanie znajomości opisu procesów i operacji jednostkowych oraz metod bilansowania populacji w inżynierii produktu. Zasady intensyfikacji procesów i studia przypadków. Wykorzystanie znajomości metod modelowania procesów i operacji jednostkowych do intensyfikacji procesów, czyli do projektowania wybranych procesów w formie zintensyfikowanej.</w:t>
      </w:r>
    </w:p>
    <w:p w:rsidR="00C63B07" w:rsidRDefault="00C63B07">
      <w:pPr>
        <w:ind w:left="540" w:hanging="540"/>
        <w:rPr>
          <w:rFonts w:ascii="Book Antiqua" w:hAnsi="Book Antiqua" w:cs="Book Antiqua"/>
          <w:b/>
          <w:bCs/>
          <w:sz w:val="20"/>
          <w:szCs w:val="20"/>
        </w:rPr>
      </w:pPr>
      <w:r>
        <w:rPr>
          <w:rFonts w:ascii="Book Antiqua" w:hAnsi="Book Antiqua" w:cs="Book Antiqua"/>
          <w:b/>
          <w:bCs/>
          <w:sz w:val="20"/>
          <w:szCs w:val="20"/>
        </w:rPr>
        <w:t>10.</w:t>
      </w:r>
      <w:r>
        <w:rPr>
          <w:rFonts w:ascii="Book Antiqua" w:hAnsi="Book Antiqua" w:cs="Book Antiqua"/>
          <w:b/>
          <w:bCs/>
          <w:sz w:val="20"/>
          <w:szCs w:val="20"/>
        </w:rPr>
        <w:tab/>
        <w:t>Podstawy projektowania komputerowego</w:t>
      </w:r>
      <w:r>
        <w:rPr>
          <w:rFonts w:ascii="Book Antiqua" w:hAnsi="Book Antiqua" w:cs="Book Antiqua"/>
          <w:b/>
          <w:bCs/>
          <w:sz w:val="20"/>
          <w:szCs w:val="20"/>
        </w:rPr>
        <w:tab/>
      </w:r>
      <w:r>
        <w:rPr>
          <w:rFonts w:ascii="Book Antiqua" w:hAnsi="Book Antiqua" w:cs="Book Antiqua"/>
          <w:b/>
          <w:bCs/>
          <w:sz w:val="20"/>
          <w:szCs w:val="20"/>
        </w:rPr>
        <w:tab/>
      </w:r>
      <w:r>
        <w:rPr>
          <w:rFonts w:ascii="Book Antiqua" w:hAnsi="Book Antiqua" w:cs="Book Antiqua"/>
          <w:b/>
          <w:bCs/>
          <w:sz w:val="20"/>
          <w:szCs w:val="20"/>
        </w:rPr>
        <w:tab/>
      </w:r>
      <w:r>
        <w:rPr>
          <w:rFonts w:ascii="Book Antiqua" w:hAnsi="Book Antiqua" w:cs="Book Antiqua"/>
          <w:b/>
          <w:bCs/>
          <w:sz w:val="20"/>
          <w:szCs w:val="20"/>
        </w:rPr>
        <w:tab/>
      </w:r>
      <w:r>
        <w:rPr>
          <w:rFonts w:ascii="Book Antiqua" w:hAnsi="Book Antiqua" w:cs="Book Antiqua"/>
          <w:b/>
          <w:bCs/>
          <w:sz w:val="20"/>
          <w:szCs w:val="20"/>
        </w:rPr>
        <w:tab/>
      </w:r>
      <w:r>
        <w:rPr>
          <w:rFonts w:ascii="Book Antiqua" w:hAnsi="Book Antiqua" w:cs="Book Antiqua"/>
          <w:b/>
          <w:bCs/>
          <w:sz w:val="20"/>
          <w:szCs w:val="20"/>
        </w:rPr>
        <w:tab/>
        <w:t>30P</w:t>
      </w:r>
    </w:p>
    <w:p w:rsidR="00C63B07" w:rsidRDefault="00C63B07">
      <w:pPr>
        <w:ind w:left="54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Symulacja komputerowa instalacji z typowymi dla przemysłu chemicznego aparatami: kolumny destylacyjne, separatory ciała stałego, wymienniki ciepła, reaktory itp. Do obliczeń stosowany jest symulator procesowy Chemcad III firmy Chemistation Inc. Określenia pola przepływu, spadku ciśnienia, pola temperatur, strumieni cieplnych i strumieni reagentów w typowych aparatach chemicznych z wykorzystaniem komputerowej mechaniki płynów (CFD). Metoda CFD pozwala na numeryczna symulację procesów poprzez rozwiązanie równań bilansu pędu, masy i energii. Praca komputerowa z wykorzystaniem programu Flowizual firmy ANSYS.</w:t>
      </w:r>
    </w:p>
    <w:p w:rsidR="00C63B07" w:rsidRDefault="00C63B07">
      <w:pPr>
        <w:ind w:left="540" w:hanging="540"/>
        <w:rPr>
          <w:rFonts w:ascii="Book Antiqua" w:hAnsi="Book Antiqua" w:cs="Book Antiqua"/>
          <w:b/>
          <w:bCs/>
          <w:sz w:val="20"/>
          <w:szCs w:val="20"/>
        </w:rPr>
      </w:pPr>
      <w:r>
        <w:rPr>
          <w:rFonts w:ascii="Book Antiqua" w:hAnsi="Book Antiqua" w:cs="Book Antiqua"/>
          <w:b/>
          <w:bCs/>
          <w:sz w:val="20"/>
          <w:szCs w:val="20"/>
        </w:rPr>
        <w:t>11.</w:t>
      </w:r>
      <w:r>
        <w:rPr>
          <w:rFonts w:ascii="Book Antiqua" w:hAnsi="Book Antiqua" w:cs="Book Antiqua"/>
          <w:b/>
          <w:bCs/>
          <w:sz w:val="20"/>
          <w:szCs w:val="20"/>
        </w:rPr>
        <w:tab/>
        <w:t>Laboratorium</w:t>
      </w:r>
      <w:r>
        <w:rPr>
          <w:rFonts w:ascii="Book Antiqua" w:hAnsi="Book Antiqua" w:cs="Book Antiqua"/>
          <w:b/>
          <w:bCs/>
          <w:sz w:val="20"/>
          <w:szCs w:val="20"/>
        </w:rPr>
        <w:tab/>
      </w:r>
      <w:r>
        <w:rPr>
          <w:rFonts w:ascii="Book Antiqua" w:hAnsi="Book Antiqua" w:cs="Book Antiqua"/>
          <w:b/>
          <w:bCs/>
          <w:sz w:val="20"/>
          <w:szCs w:val="20"/>
        </w:rPr>
        <w:tab/>
      </w:r>
      <w:r>
        <w:rPr>
          <w:rFonts w:ascii="Book Antiqua" w:hAnsi="Book Antiqua" w:cs="Book Antiqua"/>
          <w:b/>
          <w:bCs/>
          <w:sz w:val="20"/>
          <w:szCs w:val="20"/>
        </w:rPr>
        <w:tab/>
      </w:r>
      <w:r>
        <w:rPr>
          <w:rFonts w:ascii="Book Antiqua" w:hAnsi="Book Antiqua" w:cs="Book Antiqua"/>
          <w:b/>
          <w:bCs/>
          <w:sz w:val="20"/>
          <w:szCs w:val="20"/>
        </w:rPr>
        <w:tab/>
      </w:r>
      <w:r>
        <w:rPr>
          <w:rFonts w:ascii="Book Antiqua" w:hAnsi="Book Antiqua" w:cs="Book Antiqua"/>
          <w:b/>
          <w:bCs/>
          <w:sz w:val="20"/>
          <w:szCs w:val="20"/>
        </w:rPr>
        <w:tab/>
      </w:r>
      <w:r>
        <w:rPr>
          <w:rFonts w:ascii="Book Antiqua" w:hAnsi="Book Antiqua" w:cs="Book Antiqua"/>
          <w:b/>
          <w:bCs/>
          <w:sz w:val="20"/>
          <w:szCs w:val="20"/>
        </w:rPr>
        <w:tab/>
      </w:r>
      <w:r>
        <w:rPr>
          <w:rFonts w:ascii="Book Antiqua" w:hAnsi="Book Antiqua" w:cs="Book Antiqua"/>
          <w:b/>
          <w:bCs/>
          <w:sz w:val="20"/>
          <w:szCs w:val="20"/>
        </w:rPr>
        <w:tab/>
      </w:r>
      <w:r>
        <w:rPr>
          <w:rFonts w:ascii="Book Antiqua" w:hAnsi="Book Antiqua" w:cs="Book Antiqua"/>
          <w:b/>
          <w:bCs/>
          <w:sz w:val="20"/>
          <w:szCs w:val="20"/>
        </w:rPr>
        <w:tab/>
      </w:r>
      <w:r>
        <w:rPr>
          <w:rFonts w:ascii="Book Antiqua" w:hAnsi="Book Antiqua" w:cs="Book Antiqua"/>
          <w:b/>
          <w:bCs/>
          <w:sz w:val="20"/>
          <w:szCs w:val="20"/>
        </w:rPr>
        <w:tab/>
        <w:t xml:space="preserve"> 6</w:t>
      </w:r>
    </w:p>
    <w:p w:rsidR="00C63B07" w:rsidRDefault="00C63B07">
      <w:pPr>
        <w:ind w:left="54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Badania kinetyki reakcji w reaktorze kalorymetrycznym RC1.</w:t>
      </w:r>
    </w:p>
    <w:p w:rsidR="00C63B07" w:rsidRDefault="00C63B07">
      <w:pPr>
        <w:rPr>
          <w:rFonts w:ascii="Book Antiqua" w:hAnsi="Book Antiqua" w:cs="Book Antiqua"/>
          <w:b/>
          <w:bCs/>
          <w:sz w:val="20"/>
          <w:szCs w:val="20"/>
        </w:rPr>
      </w:pPr>
      <w:r>
        <w:rPr>
          <w:rFonts w:ascii="Book Antiqua" w:hAnsi="Book Antiqua" w:cs="Book Antiqua"/>
          <w:b/>
          <w:bCs/>
          <w:sz w:val="20"/>
          <w:szCs w:val="20"/>
        </w:rPr>
        <w:t>W – wykład; P – projekt</w:t>
      </w:r>
    </w:p>
    <w:p w:rsidR="00C63B07" w:rsidRDefault="00C63B07">
      <w:pPr>
        <w:rPr>
          <w:rFonts w:ascii="Book Antiqua" w:hAnsi="Book Antiqua" w:cs="Book Antiqua"/>
          <w:b/>
          <w:bCs/>
          <w:sz w:val="20"/>
          <w:szCs w:val="20"/>
        </w:rPr>
      </w:pPr>
      <w:r>
        <w:rPr>
          <w:rFonts w:ascii="Book Antiqua" w:hAnsi="Book Antiqua" w:cs="Book Antiqua"/>
          <w:b/>
          <w:bCs/>
          <w:sz w:val="20"/>
          <w:szCs w:val="20"/>
        </w:rPr>
        <w:t>Łączna ilość godzin – 229.</w:t>
      </w:r>
    </w:p>
    <w:p w:rsidR="00C63B07" w:rsidRDefault="00C63B07">
      <w:pPr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Zajęcia wykładowe mają charakter warsztatów, na których podstawy teoretyczne są podawane przez wykładowcę, dyskutowane i ilustrowane przykładami praktycznych zastosowań, w dialogu ze studentami. Nabyte umiejętności będą ocenione na egzaminie pisemnym, gdzie uczestnicy kursu dostaną kilka  problemów możliwych do szybkiego rozwiązania.</w:t>
      </w:r>
    </w:p>
    <w:p w:rsidR="00C63B07" w:rsidRDefault="00C63B07">
      <w:pPr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Nabyte umiejętności powinny przede wszystkim pozwolić uczestnikom kursu na samodzielne rozwiązywanie bardziej złożonych problemów projektowych. Służą temu zajęcia praktyczno-projektowe. W ramach tych zajęć uczestnicy dostaną do samodzielnego rozwiązania (na ogół do domu) odpowiednie zadania, których wykonanie zostanie ocenione i przedyskutowane z prowadzącym.</w:t>
      </w:r>
    </w:p>
    <w:p w:rsidR="00C63B07" w:rsidRDefault="00C63B07">
      <w:pPr>
        <w:rPr>
          <w:rFonts w:ascii="Times New Roman" w:hAnsi="Times New Roman" w:cs="Times New Roman"/>
        </w:rPr>
      </w:pPr>
    </w:p>
    <w:sectPr w:rsidR="00C63B07" w:rsidSect="00C63B0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B07"/>
    <w:rsid w:val="002448F0"/>
    <w:rsid w:val="00C6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9209982-FAA9-4418-A68D-FB11B424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before="120" w:after="120"/>
      <w:jc w:val="both"/>
    </w:pPr>
    <w:rPr>
      <w:rFonts w:ascii="Calibri" w:eastAsia="MS Mincho" w:hAnsi="Calibri" w:cs="Calibri"/>
      <w:sz w:val="24"/>
      <w:szCs w:val="24"/>
      <w:lang w:val="cs-CZ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spacing w:before="0" w:after="200" w:line="276" w:lineRule="auto"/>
      <w:jc w:val="center"/>
      <w:outlineLvl w:val="3"/>
    </w:pPr>
    <w:rPr>
      <w:rFonts w:ascii="Book Antiqua" w:hAnsi="Book Antiqua" w:cs="Book Antiqua"/>
      <w:i/>
      <w:iCs/>
      <w:sz w:val="20"/>
      <w:szCs w:val="20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rPr>
      <w:rFonts w:ascii="Times New Roman" w:hAnsi="Times New Roman" w:cs="Times New Roman"/>
      <w:b/>
      <w:bCs/>
      <w:sz w:val="28"/>
      <w:szCs w:val="28"/>
      <w:lang w:val="cs-CZ"/>
    </w:rPr>
  </w:style>
  <w:style w:type="paragraph" w:customStyle="1" w:styleId="Standard">
    <w:name w:val="Standard"/>
    <w:uiPriority w:val="99"/>
    <w:pPr>
      <w:widowControl w:val="0"/>
      <w:suppressAutoHyphens/>
      <w:autoSpaceDN w:val="0"/>
      <w:textAlignment w:val="baseline"/>
    </w:pPr>
    <w:rPr>
      <w:rFonts w:ascii="MS Mincho" w:eastAsia="MS Mincho" w:hAnsi="Calibri" w:cs="MS Mincho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pPr>
      <w:spacing w:before="0" w:after="200" w:line="276" w:lineRule="auto"/>
      <w:ind w:left="540"/>
    </w:pPr>
    <w:rPr>
      <w:rFonts w:ascii="Book Antiqua" w:hAnsi="Book Antiqua" w:cs="Book Antiqua"/>
      <w:sz w:val="20"/>
      <w:szCs w:val="2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Calibri" w:eastAsia="MS Mincho" w:hAnsi="Calibri" w:cs="Calibri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POLITECHNIKA WARSZAWSKA</vt:lpstr>
    </vt:vector>
  </TitlesOfParts>
  <Company>Politechnika Warszawska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POLITECHNIKA WARSZAWSKA</dc:title>
  <dc:subject/>
  <dc:creator>Karolina Błeszyńska-Kula</dc:creator>
  <cp:keywords/>
  <dc:description/>
  <cp:lastModifiedBy>Admin</cp:lastModifiedBy>
  <cp:revision>2</cp:revision>
  <dcterms:created xsi:type="dcterms:W3CDTF">2022-02-16T10:51:00Z</dcterms:created>
  <dcterms:modified xsi:type="dcterms:W3CDTF">2022-02-16T10:51:00Z</dcterms:modified>
</cp:coreProperties>
</file>